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Arial"/>
          <w:b/>
          <w:color w:val="333333"/>
          <w:sz w:val="24"/>
          <w:szCs w:val="24"/>
          <w:shd w:val="clear" w:color="auto" w:fill="FFFFFF"/>
        </w:rPr>
      </w:pPr>
      <w:r>
        <w:drawing>
          <wp:anchor distT="0" distB="0" distL="114300" distR="114300" simplePos="0" relativeHeight="251658240" behindDoc="1" locked="0" layoutInCell="1" allowOverlap="1">
            <wp:simplePos x="0" y="0"/>
            <wp:positionH relativeFrom="column">
              <wp:posOffset>-354330</wp:posOffset>
            </wp:positionH>
            <wp:positionV relativeFrom="paragraph">
              <wp:posOffset>-549910</wp:posOffset>
            </wp:positionV>
            <wp:extent cx="2769870" cy="573405"/>
            <wp:effectExtent l="0" t="0" r="11430" b="171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lum bright="20001"/>
                    </a:blip>
                    <a:stretch>
                      <a:fillRect/>
                    </a:stretch>
                  </pic:blipFill>
                  <pic:spPr>
                    <a:xfrm>
                      <a:off x="0" y="0"/>
                      <a:ext cx="2769870" cy="573405"/>
                    </a:xfrm>
                    <a:prstGeom prst="rect">
                      <a:avLst/>
                    </a:prstGeom>
                    <a:noFill/>
                    <a:ln>
                      <a:noFill/>
                    </a:ln>
                  </pic:spPr>
                </pic:pic>
              </a:graphicData>
            </a:graphic>
          </wp:anchor>
        </w:drawing>
      </w:r>
      <w:r>
        <w:rPr>
          <w:rFonts w:hint="eastAsia" w:ascii="宋体" w:hAnsi="宋体" w:eastAsia="宋体" w:cs="Arial"/>
          <w:b/>
          <w:color w:val="333333"/>
          <w:sz w:val="24"/>
          <w:szCs w:val="24"/>
          <w:shd w:val="clear" w:color="auto" w:fill="FFFFFF"/>
        </w:rPr>
        <w:t>案例五 单臂液压机</w:t>
      </w:r>
    </w:p>
    <w:p>
      <w:pPr>
        <w:spacing w:line="360" w:lineRule="auto"/>
        <w:ind w:firstLine="480" w:firstLineChars="200"/>
        <w:rPr>
          <w:rFonts w:ascii="宋体" w:hAnsi="宋体" w:eastAsia="宋体" w:cs="Arial"/>
          <w:color w:val="333333"/>
          <w:sz w:val="24"/>
          <w:szCs w:val="24"/>
          <w:shd w:val="clear" w:color="auto" w:fill="FFFFFF"/>
        </w:rPr>
      </w:pPr>
      <w:r>
        <w:rPr>
          <w:rFonts w:ascii="宋体" w:hAnsi="宋体" w:eastAsia="宋体" w:cs="Arial"/>
          <w:color w:val="333333"/>
          <w:sz w:val="24"/>
          <w:szCs w:val="24"/>
          <w:shd w:val="clear" w:color="auto" w:fill="FFFFFF"/>
        </w:rPr>
        <w:t>主要</w:t>
      </w:r>
      <w:bookmarkStart w:id="0" w:name="_GoBack"/>
      <w:bookmarkEnd w:id="0"/>
      <w:r>
        <w:rPr>
          <w:rFonts w:ascii="宋体" w:hAnsi="宋体" w:eastAsia="宋体" w:cs="Arial"/>
          <w:color w:val="333333"/>
          <w:sz w:val="24"/>
          <w:szCs w:val="24"/>
          <w:shd w:val="clear" w:color="auto" w:fill="FFFFFF"/>
        </w:rPr>
        <w:t>适用于金属制品拉伸、成型及压制等工艺，亦可加工非金属材料，粉末冶金制品的压制，轴类零件的校正，套类零件的压装以及金属制品的整形、切边等工艺。该系列压机设有独立的液压与电器控制系统，采用按钮集中控制，可实现定程和定压两种成型工艺，具有压力显示和行程、压力调节等功能。并且该系列带有四柱导柱导向，从而提高产品精度，而且立柱、活塞杆淬火后镀铜和硬铬，保证表面的耐磨性和较高的粗糙度，油泵进油口装有独特的过滤装置，确保油泵和阀的使用寿命。油路连接采用进口高压软管，大大降低机器噪声。另外，可根据用户要求，另配置进口PLC、光栅保护以及人机界面（触摸屏）等先进元器件。对于客户的特殊要求，我们可以特别设计生产，最大限度的满足客户生产工艺要求。</w:t>
      </w:r>
    </w:p>
    <w:p>
      <w:pPr>
        <w:spacing w:line="360" w:lineRule="auto"/>
        <w:ind w:firstLine="480" w:firstLineChars="200"/>
        <w:rPr>
          <w:rFonts w:ascii="宋体" w:hAnsi="宋体" w:eastAsia="宋体" w:cs="Arial"/>
          <w:color w:val="333333"/>
          <w:sz w:val="24"/>
          <w:szCs w:val="24"/>
          <w:shd w:val="clear" w:color="auto" w:fill="FFFFFF"/>
        </w:rPr>
      </w:pPr>
      <w:r>
        <w:rPr>
          <w:rFonts w:hint="eastAsia" w:ascii="宋体" w:hAnsi="宋体" w:eastAsia="宋体" w:cs="Arial"/>
          <w:color w:val="333333"/>
          <w:sz w:val="24"/>
          <w:szCs w:val="24"/>
          <w:shd w:val="clear" w:color="auto" w:fill="FFFFFF"/>
        </w:rPr>
        <w:t>特点：</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1.单臂液压机具有结构刚性好，导向性能好，速度快等特点。</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2.方便的手动调整机构可调整压头或上工作台在行程中任意位置压制，也可在设计 行程内任意调整快进和工进行程的长短；</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3.l整体焊接的坚固开式结构可使机身保持足够刚性的同时拥有最方便的操作空间。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安全操作：</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1、单臂液压机操作者必须经过培训，掌握设备性能和操作技术后，才能独立作业。</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2、作业前，应先清理模具上的各种杂物，擦净液压机杆上任何污物。</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3、液压机安装模具必须在断电情况下进行，禁止碰撞启动按钮、手柄和用脚踏在脚踏开关上。</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4、装好上下模具对中，调整好模具间隙，不允许单边偏离中心，确认固定好后模具再试压。</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5、液压机工作前首先启动设备空转5分钟，同时检查油箱油位是否足够、油泵声响是否正常、液压单元及管道、接头、活塞是否有泄露现象。</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6、开动设备试压，检查压力是否达到工作压力，设备动作是否正常可靠，有无泄露现象。</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7、调整工作压力，但不应超过设备额定压力的90%，试压一件工件，检验合格后再生产。</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8、对于不同的液压机型材及工件，压装、校正时，应随时调整压机的工作压力和施压、保压次数与时间，并保证不损坏模具和工件。</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9、单臂液压机体压板上下滑动时，严禁将手和头部伸进压板、模具工作部位。</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10、严禁在施压同时，对工作进行敲击、拉伸、焊割、压弯、扭曲等作业。</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11、液压机压机周边不得抽烟、焊割、动火，不得存放易燃、易爆物品。做好防火措施。</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12、液压机工作完毕，应切断电源、将压机液压杆擦试干净，加好润滑油，将模具、工件清理干净，摆放整齐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适用范围：</w:t>
      </w:r>
    </w:p>
    <w:p>
      <w:pPr>
        <w:spacing w:line="360" w:lineRule="auto"/>
        <w:ind w:firstLine="480" w:firstLineChars="200"/>
        <w:rPr>
          <w:rFonts w:ascii="宋体" w:hAnsi="宋体" w:eastAsia="宋体" w:cs="Arial"/>
          <w:color w:val="333333"/>
          <w:sz w:val="24"/>
          <w:szCs w:val="24"/>
          <w:shd w:val="clear" w:color="auto" w:fill="FFFFFF"/>
        </w:rPr>
      </w:pPr>
      <w:r>
        <w:rPr>
          <w:rFonts w:ascii="宋体" w:hAnsi="宋体" w:eastAsia="宋体" w:cs="Arial"/>
          <w:color w:val="333333"/>
          <w:sz w:val="24"/>
          <w:szCs w:val="24"/>
          <w:shd w:val="clear" w:color="auto" w:fill="FFFFFF"/>
        </w:rPr>
        <w:t>此系列单臂，是一多功能的中小型液压机，适用于轴类零件、型材的校正和轴套类零件的压装。同时也能完成板材零件的弯曲、压印、套形、简单零件的拉伸等工艺动作，也可用于压制要求不很严格的粉末、塑料制品。 此系列产品适用于机床、内燃机、轻纺机械、轴类、轴承、洗衣机、汽车电机、空调电机、电器、军工企业、三资企业装配流水线等行业使用。</w:t>
      </w:r>
    </w:p>
    <w:p>
      <w:pPr>
        <w:spacing w:line="360" w:lineRule="auto"/>
        <w:ind w:firstLine="480" w:firstLineChars="200"/>
        <w:rPr>
          <w:rFonts w:ascii="宋体" w:hAnsi="宋体" w:eastAsia="宋体" w:cs="Arial"/>
          <w:color w:val="333333"/>
          <w:sz w:val="24"/>
          <w:szCs w:val="24"/>
          <w:shd w:val="clear" w:color="auto" w:fill="FFFFFF"/>
        </w:rPr>
      </w:pPr>
      <w:r>
        <w:rPr>
          <w:rFonts w:hint="eastAsia" w:ascii="宋体" w:hAnsi="宋体" w:eastAsia="宋体" w:cs="Arial"/>
          <w:color w:val="333333"/>
          <w:sz w:val="24"/>
          <w:szCs w:val="24"/>
          <w:shd w:val="clear" w:color="auto" w:fill="FFFFFF"/>
        </w:rPr>
        <w:t>维修与保养：</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1、班前保养</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（1）检查油池、油位、油标是否符合规定标准，若不符合应及时补油。</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（2）检查按钮是否灵活，有无卡阻。</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（3）检查电机接地线是否松动、脱落或损坏。若有松动应紧固，脱落或损坏应通知维修人员处理。</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（4）检查安全防护装置是否完整可靠。</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（5）检查各手柄是否灵活。</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（6）紧固松动的各部位螺母。</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2．班中保养：</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（1）启动液压泵，检查液压泵作用是否良好，各密封部位和管路有无堵塞和泄漏。</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（2）检查限位开关作用是否良好，碰块定位是否正常。</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（3）要随时注意各运转部件温升和音响是否正常。</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3．班后保养：</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（1）检查、清扫各活动部位。</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（2）各操控手柄（开关）置于空档（零位）。</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（3）检查、清扫、整理工作面及工作区域。</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4．操纵系统：</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（1）擦洗各连接处并及时加油润滑，实现操纵灵活。</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（2）检查拧紧上下缸盖、电机座和锤身地脚螺丝，保证紧固牢靠。</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5．润滑系统：</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（1）清洗油泵和过滤网。</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（2）擦洗、检查、疏通油路，实现润滑良好，并消除漏油。</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6．电器：</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（1）清扫擦拭电机、电器箱外部灰尘。</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（2）清扫、检查、整理电气线路，实现布局合理、衔接牢固、安全可靠。</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7．将工具箱内外擦拭干净后，将其所有物品、工具擦拭整理，并按取放方便，避免磕碰的原则，分层、分类、整齐地摆放在工具箱内。</w:t>
      </w:r>
    </w:p>
    <w:p>
      <w:pPr>
        <w:widowControl/>
        <w:shd w:val="clear" w:color="auto" w:fill="FFFFFF"/>
        <w:spacing w:line="360" w:lineRule="auto"/>
        <w:ind w:firstLine="480" w:firstLineChars="200"/>
        <w:rPr>
          <w:rFonts w:ascii="宋体" w:hAnsi="宋体" w:eastAsia="宋体" w:cs="Arial"/>
          <w:color w:val="333333"/>
          <w:kern w:val="0"/>
          <w:sz w:val="24"/>
          <w:szCs w:val="24"/>
        </w:rPr>
      </w:pPr>
      <w:r>
        <w:rPr>
          <w:rFonts w:ascii="宋体" w:hAnsi="宋体" w:eastAsia="宋体" w:cs="Arial"/>
          <w:color w:val="333333"/>
          <w:kern w:val="0"/>
          <w:sz w:val="24"/>
          <w:szCs w:val="24"/>
        </w:rPr>
        <w:t>8．将保养中已解决与未解决的主要问题记录入档，作为下次保养或安排检修计划的资料依据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84D"/>
    <w:rsid w:val="005B173E"/>
    <w:rsid w:val="00AD684D"/>
    <w:rsid w:val="00AE385B"/>
    <w:rsid w:val="00E6140A"/>
    <w:rsid w:val="4594216B"/>
    <w:rsid w:val="67874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261</Words>
  <Characters>1492</Characters>
  <Lines>12</Lines>
  <Paragraphs>3</Paragraphs>
  <TotalTime>0</TotalTime>
  <ScaleCrop>false</ScaleCrop>
  <LinksUpToDate>false</LinksUpToDate>
  <CharactersWithSpaces>1750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2017-08-17T09:42:00Z</dcterms:created>
  <dc:creator>ykygonhutiug@qq.com</dc:creator>
  <cp:lastModifiedBy>宁静致远</cp:lastModifiedBy>
  <dcterms:modified xsi:type="dcterms:W3CDTF">2019-10-28T01:05:18Z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